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9803B" w14:textId="77777777" w:rsidR="00625F40" w:rsidRDefault="003B5910">
      <w:pPr>
        <w:pStyle w:val="BodyText"/>
        <w:ind w:left="4140"/>
        <w:rPr>
          <w:rFonts w:ascii="Times New Roman"/>
          <w:sz w:val="20"/>
        </w:rPr>
      </w:pPr>
      <w:r>
        <w:rPr>
          <w:rFonts w:ascii="Times New Roman"/>
          <w:noProof/>
          <w:sz w:val="20"/>
        </w:rPr>
        <w:drawing>
          <wp:anchor distT="0" distB="0" distL="114300" distR="114300" simplePos="0" relativeHeight="251658240" behindDoc="1" locked="0" layoutInCell="1" allowOverlap="1" wp14:anchorId="44C751C4" wp14:editId="063D537B">
            <wp:simplePos x="0" y="0"/>
            <wp:positionH relativeFrom="column">
              <wp:posOffset>2625725</wp:posOffset>
            </wp:positionH>
            <wp:positionV relativeFrom="paragraph">
              <wp:posOffset>0</wp:posOffset>
            </wp:positionV>
            <wp:extent cx="1236936" cy="1238250"/>
            <wp:effectExtent l="0" t="0" r="1905"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36936" cy="1238250"/>
                    </a:xfrm>
                    <a:prstGeom prst="rect">
                      <a:avLst/>
                    </a:prstGeom>
                  </pic:spPr>
                </pic:pic>
              </a:graphicData>
            </a:graphic>
          </wp:anchor>
        </w:drawing>
      </w:r>
    </w:p>
    <w:p w14:paraId="38692D87" w14:textId="77777777" w:rsidR="00625F40" w:rsidRDefault="00625F40">
      <w:pPr>
        <w:pStyle w:val="BodyText"/>
        <w:spacing w:before="9"/>
        <w:rPr>
          <w:rFonts w:ascii="Times New Roman"/>
        </w:rPr>
      </w:pPr>
    </w:p>
    <w:p w14:paraId="2EA1D2A5" w14:textId="77777777" w:rsidR="003B5910" w:rsidRDefault="003B5910">
      <w:pPr>
        <w:pStyle w:val="Title"/>
      </w:pPr>
    </w:p>
    <w:p w14:paraId="4C4E2F43" w14:textId="77777777" w:rsidR="003B5910" w:rsidRDefault="003B5910">
      <w:pPr>
        <w:pStyle w:val="Title"/>
      </w:pPr>
    </w:p>
    <w:p w14:paraId="0C6C24B6" w14:textId="77777777" w:rsidR="003B5910" w:rsidRDefault="003B5910">
      <w:pPr>
        <w:pStyle w:val="Title"/>
      </w:pPr>
    </w:p>
    <w:p w14:paraId="36046292" w14:textId="6E77FE85" w:rsidR="00625F40" w:rsidRDefault="003B5910">
      <w:pPr>
        <w:pStyle w:val="Title"/>
      </w:pPr>
      <w:r>
        <w:t>Hold</w:t>
      </w:r>
      <w:r>
        <w:rPr>
          <w:spacing w:val="-4"/>
        </w:rPr>
        <w:t xml:space="preserve"> </w:t>
      </w:r>
      <w:r>
        <w:t>Harmless</w:t>
      </w:r>
      <w:r>
        <w:rPr>
          <w:spacing w:val="-4"/>
        </w:rPr>
        <w:t xml:space="preserve"> </w:t>
      </w:r>
      <w:r>
        <w:rPr>
          <w:spacing w:val="-2"/>
        </w:rPr>
        <w:t>Agreement</w:t>
      </w:r>
    </w:p>
    <w:p w14:paraId="61463C4D" w14:textId="77777777" w:rsidR="00625F40" w:rsidRDefault="003B5910">
      <w:pPr>
        <w:pStyle w:val="BodyText"/>
        <w:spacing w:before="267"/>
        <w:ind w:left="100" w:right="83"/>
      </w:pPr>
      <w:r>
        <w:t>The</w:t>
      </w:r>
      <w:r>
        <w:rPr>
          <w:spacing w:val="-2"/>
        </w:rPr>
        <w:t xml:space="preserve"> </w:t>
      </w:r>
      <w:r>
        <w:t>undersigned,</w:t>
      </w:r>
      <w:r>
        <w:rPr>
          <w:spacing w:val="-4"/>
        </w:rPr>
        <w:t xml:space="preserve"> </w:t>
      </w:r>
      <w:r>
        <w:t>on</w:t>
      </w:r>
      <w:r>
        <w:rPr>
          <w:spacing w:val="-3"/>
        </w:rPr>
        <w:t xml:space="preserve"> </w:t>
      </w:r>
      <w:r>
        <w:t>behalf</w:t>
      </w:r>
      <w:r>
        <w:rPr>
          <w:spacing w:val="-5"/>
        </w:rPr>
        <w:t xml:space="preserve"> </w:t>
      </w:r>
      <w:r>
        <w:t>of</w:t>
      </w:r>
      <w:r>
        <w:rPr>
          <w:spacing w:val="-4"/>
        </w:rPr>
        <w:t xml:space="preserve"> </w:t>
      </w:r>
      <w:r>
        <w:t>themself and</w:t>
      </w:r>
      <w:r>
        <w:rPr>
          <w:spacing w:val="-3"/>
        </w:rPr>
        <w:t xml:space="preserve"> </w:t>
      </w:r>
      <w:r>
        <w:t>as</w:t>
      </w:r>
      <w:r>
        <w:rPr>
          <w:spacing w:val="-2"/>
        </w:rPr>
        <w:t xml:space="preserve"> </w:t>
      </w:r>
      <w:r>
        <w:t>the</w:t>
      </w:r>
      <w:r>
        <w:rPr>
          <w:spacing w:val="-4"/>
        </w:rPr>
        <w:t xml:space="preserve"> </w:t>
      </w:r>
      <w:r>
        <w:t>authorized</w:t>
      </w:r>
      <w:r>
        <w:rPr>
          <w:spacing w:val="-2"/>
        </w:rPr>
        <w:t xml:space="preserve"> </w:t>
      </w:r>
      <w:r>
        <w:t>representative</w:t>
      </w:r>
      <w:r>
        <w:rPr>
          <w:spacing w:val="-4"/>
        </w:rPr>
        <w:t xml:space="preserve"> </w:t>
      </w:r>
      <w:r>
        <w:t>of</w:t>
      </w:r>
      <w:r>
        <w:rPr>
          <w:spacing w:val="-5"/>
        </w:rPr>
        <w:t xml:space="preserve"> </w:t>
      </w:r>
      <w:r>
        <w:t>the</w:t>
      </w:r>
      <w:r>
        <w:rPr>
          <w:spacing w:val="-1"/>
        </w:rPr>
        <w:t xml:space="preserve"> </w:t>
      </w:r>
      <w:r>
        <w:t>identified</w:t>
      </w:r>
      <w:r>
        <w:rPr>
          <w:spacing w:val="-2"/>
        </w:rPr>
        <w:t xml:space="preserve"> </w:t>
      </w:r>
      <w:r>
        <w:t>company</w:t>
      </w:r>
      <w:r>
        <w:rPr>
          <w:spacing w:val="-2"/>
        </w:rPr>
        <w:t xml:space="preserve"> </w:t>
      </w:r>
      <w:r>
        <w:t>hereby agrees as follows:</w:t>
      </w:r>
    </w:p>
    <w:p w14:paraId="5E8437D4" w14:textId="77777777" w:rsidR="00625F40" w:rsidRDefault="00625F40">
      <w:pPr>
        <w:pStyle w:val="BodyText"/>
      </w:pPr>
    </w:p>
    <w:p w14:paraId="115EA266" w14:textId="7D6C28EE" w:rsidR="00625F40" w:rsidRDefault="003B5910">
      <w:pPr>
        <w:pStyle w:val="ListParagraph"/>
        <w:numPr>
          <w:ilvl w:val="0"/>
          <w:numId w:val="1"/>
        </w:numPr>
        <w:tabs>
          <w:tab w:val="left" w:pos="821"/>
        </w:tabs>
        <w:spacing w:before="1"/>
        <w:ind w:right="327"/>
      </w:pPr>
      <w:r>
        <w:t>The</w:t>
      </w:r>
      <w:r>
        <w:rPr>
          <w:spacing w:val="-2"/>
        </w:rPr>
        <w:t xml:space="preserve"> </w:t>
      </w:r>
      <w:r>
        <w:t>undersigned</w:t>
      </w:r>
      <w:r>
        <w:rPr>
          <w:spacing w:val="-2"/>
        </w:rPr>
        <w:t xml:space="preserve"> </w:t>
      </w:r>
      <w:r>
        <w:t>hereby</w:t>
      </w:r>
      <w:r>
        <w:rPr>
          <w:spacing w:val="-3"/>
        </w:rPr>
        <w:t xml:space="preserve"> </w:t>
      </w:r>
      <w:r>
        <w:t>waives</w:t>
      </w:r>
      <w:r>
        <w:rPr>
          <w:spacing w:val="-4"/>
        </w:rPr>
        <w:t xml:space="preserve"> </w:t>
      </w:r>
      <w:r>
        <w:t>and</w:t>
      </w:r>
      <w:r>
        <w:rPr>
          <w:spacing w:val="-3"/>
        </w:rPr>
        <w:t xml:space="preserve"> </w:t>
      </w:r>
      <w:r>
        <w:t>releases</w:t>
      </w:r>
      <w:r>
        <w:rPr>
          <w:spacing w:val="-3"/>
        </w:rPr>
        <w:t xml:space="preserve"> </w:t>
      </w:r>
      <w:r>
        <w:t>the</w:t>
      </w:r>
      <w:r>
        <w:rPr>
          <w:spacing w:val="-4"/>
        </w:rPr>
        <w:t xml:space="preserve"> </w:t>
      </w:r>
      <w:r>
        <w:t>Port</w:t>
      </w:r>
      <w:r>
        <w:rPr>
          <w:spacing w:val="-4"/>
        </w:rPr>
        <w:t xml:space="preserve"> </w:t>
      </w:r>
      <w:r>
        <w:t>of</w:t>
      </w:r>
      <w:r>
        <w:rPr>
          <w:spacing w:val="-2"/>
        </w:rPr>
        <w:t xml:space="preserve"> </w:t>
      </w:r>
      <w:r>
        <w:t>Keyport</w:t>
      </w:r>
      <w:r>
        <w:rPr>
          <w:spacing w:val="-3"/>
        </w:rPr>
        <w:t xml:space="preserve"> </w:t>
      </w:r>
      <w:r>
        <w:t>(the</w:t>
      </w:r>
      <w:r>
        <w:rPr>
          <w:spacing w:val="-4"/>
        </w:rPr>
        <w:t xml:space="preserve"> </w:t>
      </w:r>
      <w:r>
        <w:t>Port)</w:t>
      </w:r>
      <w:r>
        <w:rPr>
          <w:spacing w:val="-2"/>
        </w:rPr>
        <w:t xml:space="preserve"> </w:t>
      </w:r>
      <w:r>
        <w:t>from</w:t>
      </w:r>
      <w:r>
        <w:rPr>
          <w:spacing w:val="-3"/>
        </w:rPr>
        <w:t xml:space="preserve"> </w:t>
      </w:r>
      <w:r>
        <w:t>all</w:t>
      </w:r>
      <w:r>
        <w:rPr>
          <w:spacing w:val="-3"/>
        </w:rPr>
        <w:t xml:space="preserve"> </w:t>
      </w:r>
      <w:r>
        <w:t>claims</w:t>
      </w:r>
      <w:r>
        <w:rPr>
          <w:spacing w:val="-5"/>
        </w:rPr>
        <w:t xml:space="preserve"> </w:t>
      </w:r>
      <w:r>
        <w:t>and</w:t>
      </w:r>
      <w:r>
        <w:rPr>
          <w:spacing w:val="-3"/>
        </w:rPr>
        <w:t xml:space="preserve"> </w:t>
      </w:r>
      <w:r>
        <w:t>causes of action of every kind and nature that the undersigned may now have against the Port or that may</w:t>
      </w:r>
    </w:p>
    <w:p w14:paraId="7688E97C" w14:textId="77777777" w:rsidR="00625F40" w:rsidRDefault="003B5910">
      <w:pPr>
        <w:pStyle w:val="BodyText"/>
        <w:ind w:left="820" w:right="83"/>
      </w:pPr>
      <w:proofErr w:type="gramStart"/>
      <w:r>
        <w:t>hereafter</w:t>
      </w:r>
      <w:proofErr w:type="gramEnd"/>
      <w:r>
        <w:rPr>
          <w:spacing w:val="-2"/>
        </w:rPr>
        <w:t xml:space="preserve"> </w:t>
      </w:r>
      <w:r>
        <w:t>arise</w:t>
      </w:r>
      <w:r>
        <w:rPr>
          <w:spacing w:val="-3"/>
        </w:rPr>
        <w:t xml:space="preserve"> </w:t>
      </w:r>
      <w:r>
        <w:t>in any</w:t>
      </w:r>
      <w:r>
        <w:rPr>
          <w:spacing w:val="-2"/>
        </w:rPr>
        <w:t xml:space="preserve"> </w:t>
      </w:r>
      <w:r>
        <w:t>way</w:t>
      </w:r>
      <w:r>
        <w:rPr>
          <w:spacing w:val="-2"/>
        </w:rPr>
        <w:t xml:space="preserve"> </w:t>
      </w:r>
      <w:r>
        <w:t>related</w:t>
      </w:r>
      <w:r>
        <w:rPr>
          <w:spacing w:val="-3"/>
        </w:rPr>
        <w:t xml:space="preserve"> </w:t>
      </w:r>
      <w:r>
        <w:t>to</w:t>
      </w:r>
      <w:r>
        <w:rPr>
          <w:spacing w:val="-1"/>
        </w:rPr>
        <w:t xml:space="preserve"> </w:t>
      </w:r>
      <w:r>
        <w:t>or</w:t>
      </w:r>
      <w:r>
        <w:rPr>
          <w:spacing w:val="-2"/>
        </w:rPr>
        <w:t xml:space="preserve"> </w:t>
      </w:r>
      <w:r>
        <w:t>arising</w:t>
      </w:r>
      <w:r>
        <w:rPr>
          <w:spacing w:val="-1"/>
        </w:rPr>
        <w:t xml:space="preserve"> </w:t>
      </w:r>
      <w:r>
        <w:t>from</w:t>
      </w:r>
      <w:r>
        <w:rPr>
          <w:spacing w:val="-1"/>
        </w:rPr>
        <w:t xml:space="preserve"> </w:t>
      </w:r>
      <w:r>
        <w:t>the undersigned’s commercial activities</w:t>
      </w:r>
      <w:r>
        <w:rPr>
          <w:spacing w:val="-2"/>
        </w:rPr>
        <w:t xml:space="preserve"> </w:t>
      </w:r>
      <w:r>
        <w:t>on</w:t>
      </w:r>
      <w:r>
        <w:rPr>
          <w:spacing w:val="-3"/>
        </w:rPr>
        <w:t xml:space="preserve"> </w:t>
      </w:r>
      <w:r>
        <w:t>or about the Port property. The undersigned additionally agrees to hold the Port harmless from any claims or causes of action that the undersigned, its officers, employees, agents, customers or other third parties may now have or hereafter assert for any p</w:t>
      </w:r>
      <w:r>
        <w:t>ersonal injury, property damage or other loss suffered while on</w:t>
      </w:r>
      <w:r>
        <w:rPr>
          <w:spacing w:val="-3"/>
        </w:rPr>
        <w:t xml:space="preserve"> </w:t>
      </w:r>
      <w:r>
        <w:t>or</w:t>
      </w:r>
      <w:r>
        <w:rPr>
          <w:spacing w:val="-5"/>
        </w:rPr>
        <w:t xml:space="preserve"> </w:t>
      </w:r>
      <w:r>
        <w:t>about</w:t>
      </w:r>
      <w:r>
        <w:rPr>
          <w:spacing w:val="-4"/>
        </w:rPr>
        <w:t xml:space="preserve"> </w:t>
      </w:r>
      <w:r>
        <w:t>the</w:t>
      </w:r>
      <w:r>
        <w:rPr>
          <w:spacing w:val="-4"/>
        </w:rPr>
        <w:t xml:space="preserve"> </w:t>
      </w:r>
      <w:r>
        <w:t>Port</w:t>
      </w:r>
      <w:r>
        <w:rPr>
          <w:spacing w:val="-1"/>
        </w:rPr>
        <w:t xml:space="preserve"> </w:t>
      </w:r>
      <w:r>
        <w:t>property,</w:t>
      </w:r>
      <w:r>
        <w:rPr>
          <w:spacing w:val="-4"/>
        </w:rPr>
        <w:t xml:space="preserve"> </w:t>
      </w:r>
      <w:r>
        <w:t>or</w:t>
      </w:r>
      <w:r>
        <w:rPr>
          <w:spacing w:val="-4"/>
        </w:rPr>
        <w:t xml:space="preserve"> </w:t>
      </w:r>
      <w:r>
        <w:t>while</w:t>
      </w:r>
      <w:r>
        <w:rPr>
          <w:spacing w:val="-1"/>
        </w:rPr>
        <w:t xml:space="preserve"> </w:t>
      </w:r>
      <w:r>
        <w:t>utilizing</w:t>
      </w:r>
      <w:r>
        <w:rPr>
          <w:spacing w:val="-3"/>
        </w:rPr>
        <w:t xml:space="preserve"> </w:t>
      </w:r>
      <w:r>
        <w:t>services</w:t>
      </w:r>
      <w:r>
        <w:rPr>
          <w:spacing w:val="-1"/>
        </w:rPr>
        <w:t xml:space="preserve"> </w:t>
      </w:r>
      <w:r>
        <w:t>or</w:t>
      </w:r>
      <w:r>
        <w:rPr>
          <w:spacing w:val="-2"/>
        </w:rPr>
        <w:t xml:space="preserve"> </w:t>
      </w:r>
      <w:r>
        <w:t>products</w:t>
      </w:r>
      <w:r>
        <w:rPr>
          <w:spacing w:val="-1"/>
        </w:rPr>
        <w:t xml:space="preserve"> </w:t>
      </w:r>
      <w:r>
        <w:t>provided</w:t>
      </w:r>
      <w:r>
        <w:rPr>
          <w:spacing w:val="-2"/>
        </w:rPr>
        <w:t xml:space="preserve"> </w:t>
      </w:r>
      <w:r>
        <w:t>by</w:t>
      </w:r>
      <w:r>
        <w:rPr>
          <w:spacing w:val="-4"/>
        </w:rPr>
        <w:t xml:space="preserve"> </w:t>
      </w:r>
      <w:r>
        <w:t>the</w:t>
      </w:r>
      <w:r>
        <w:rPr>
          <w:spacing w:val="-2"/>
        </w:rPr>
        <w:t xml:space="preserve"> </w:t>
      </w:r>
      <w:r>
        <w:t>undersigned</w:t>
      </w:r>
      <w:r>
        <w:rPr>
          <w:spacing w:val="-2"/>
        </w:rPr>
        <w:t xml:space="preserve"> </w:t>
      </w:r>
      <w:r>
        <w:t>unless such injury or damage was caused solely by the negligence of the Port or its employees.</w:t>
      </w:r>
    </w:p>
    <w:p w14:paraId="7D72305B" w14:textId="77777777" w:rsidR="00625F40" w:rsidRDefault="00625F40">
      <w:pPr>
        <w:pStyle w:val="BodyText"/>
      </w:pPr>
    </w:p>
    <w:p w14:paraId="20B60C12" w14:textId="67A1EE3D" w:rsidR="00625F40" w:rsidRDefault="003B5910">
      <w:pPr>
        <w:pStyle w:val="ListParagraph"/>
        <w:numPr>
          <w:ilvl w:val="0"/>
          <w:numId w:val="1"/>
        </w:numPr>
        <w:tabs>
          <w:tab w:val="left" w:pos="821"/>
        </w:tabs>
        <w:ind w:right="306"/>
      </w:pPr>
      <w:r>
        <w:t>The undersigned agrees to protect, indemnify, defend and to hold and save harmless the Port of Keyport</w:t>
      </w:r>
      <w:r>
        <w:t>,</w:t>
      </w:r>
      <w:r>
        <w:rPr>
          <w:spacing w:val="-2"/>
        </w:rPr>
        <w:t xml:space="preserve"> </w:t>
      </w:r>
      <w:r>
        <w:t>its</w:t>
      </w:r>
      <w:r>
        <w:rPr>
          <w:spacing w:val="-1"/>
        </w:rPr>
        <w:t xml:space="preserve"> </w:t>
      </w:r>
      <w:r>
        <w:t>elected</w:t>
      </w:r>
      <w:r>
        <w:rPr>
          <w:spacing w:val="-2"/>
        </w:rPr>
        <w:t xml:space="preserve"> </w:t>
      </w:r>
      <w:r>
        <w:t>officials,</w:t>
      </w:r>
      <w:r>
        <w:rPr>
          <w:spacing w:val="-2"/>
        </w:rPr>
        <w:t xml:space="preserve"> </w:t>
      </w:r>
      <w:r>
        <w:t>agents</w:t>
      </w:r>
      <w:r>
        <w:rPr>
          <w:spacing w:val="-4"/>
        </w:rPr>
        <w:t xml:space="preserve"> </w:t>
      </w:r>
      <w:r>
        <w:t>and</w:t>
      </w:r>
      <w:r>
        <w:rPr>
          <w:spacing w:val="-3"/>
        </w:rPr>
        <w:t xml:space="preserve"> </w:t>
      </w:r>
      <w:r>
        <w:t>employees,</w:t>
      </w:r>
      <w:r>
        <w:rPr>
          <w:spacing w:val="-2"/>
        </w:rPr>
        <w:t xml:space="preserve"> </w:t>
      </w:r>
      <w:r>
        <w:t>their</w:t>
      </w:r>
      <w:r>
        <w:rPr>
          <w:spacing w:val="-2"/>
        </w:rPr>
        <w:t xml:space="preserve"> </w:t>
      </w:r>
      <w:r>
        <w:t>successors</w:t>
      </w:r>
      <w:r>
        <w:rPr>
          <w:spacing w:val="-5"/>
        </w:rPr>
        <w:t xml:space="preserve"> </w:t>
      </w:r>
      <w:r>
        <w:t>and</w:t>
      </w:r>
      <w:r>
        <w:rPr>
          <w:spacing w:val="-3"/>
        </w:rPr>
        <w:t xml:space="preserve"> </w:t>
      </w:r>
      <w:r>
        <w:t>assigns,</w:t>
      </w:r>
      <w:r>
        <w:rPr>
          <w:spacing w:val="-2"/>
        </w:rPr>
        <w:t xml:space="preserve"> </w:t>
      </w:r>
      <w:r>
        <w:t>heirs,</w:t>
      </w:r>
      <w:r>
        <w:rPr>
          <w:spacing w:val="-5"/>
        </w:rPr>
        <w:t xml:space="preserve"> </w:t>
      </w:r>
      <w:r>
        <w:t>executors</w:t>
      </w:r>
      <w:r>
        <w:rPr>
          <w:spacing w:val="-5"/>
        </w:rPr>
        <w:t xml:space="preserve"> </w:t>
      </w:r>
      <w:r>
        <w:t>and administrators from and against all liabilities, obligations, fines, claims, damages, penalties, causes of action, costs and expenses (including without limitation, attorney fees and expenses), and any and all claims by or on behalf of persons claiming</w:t>
      </w:r>
      <w:r>
        <w:t xml:space="preserve"> any such items of actual or alleged injury or damage,</w:t>
      </w:r>
    </w:p>
    <w:p w14:paraId="02F9CF82" w14:textId="77777777" w:rsidR="00625F40" w:rsidRDefault="00625F40">
      <w:pPr>
        <w:pStyle w:val="BodyText"/>
        <w:spacing w:before="11"/>
        <w:rPr>
          <w:sz w:val="21"/>
        </w:rPr>
      </w:pPr>
    </w:p>
    <w:p w14:paraId="449A4DD9" w14:textId="77777777" w:rsidR="00625F40" w:rsidRDefault="003B5910">
      <w:pPr>
        <w:pStyle w:val="BodyText"/>
        <w:ind w:left="820" w:right="83"/>
      </w:pPr>
      <w:r>
        <w:t>-Arising</w:t>
      </w:r>
      <w:r>
        <w:rPr>
          <w:spacing w:val="-3"/>
        </w:rPr>
        <w:t xml:space="preserve"> </w:t>
      </w:r>
      <w:r>
        <w:t>out</w:t>
      </w:r>
      <w:r>
        <w:rPr>
          <w:spacing w:val="-4"/>
        </w:rPr>
        <w:t xml:space="preserve"> </w:t>
      </w:r>
      <w:r>
        <w:t>of</w:t>
      </w:r>
      <w:r>
        <w:rPr>
          <w:spacing w:val="-2"/>
        </w:rPr>
        <w:t xml:space="preserve"> </w:t>
      </w:r>
      <w:r>
        <w:t>acts</w:t>
      </w:r>
      <w:r>
        <w:rPr>
          <w:spacing w:val="-4"/>
        </w:rPr>
        <w:t xml:space="preserve"> </w:t>
      </w:r>
      <w:r>
        <w:t>or</w:t>
      </w:r>
      <w:r>
        <w:rPr>
          <w:spacing w:val="-4"/>
        </w:rPr>
        <w:t xml:space="preserve"> </w:t>
      </w:r>
      <w:r>
        <w:t>omissions</w:t>
      </w:r>
      <w:r>
        <w:rPr>
          <w:spacing w:val="-4"/>
        </w:rPr>
        <w:t xml:space="preserve"> </w:t>
      </w:r>
      <w:r>
        <w:t>of</w:t>
      </w:r>
      <w:r>
        <w:rPr>
          <w:spacing w:val="-2"/>
        </w:rPr>
        <w:t xml:space="preserve"> </w:t>
      </w:r>
      <w:r>
        <w:t>the</w:t>
      </w:r>
      <w:r>
        <w:rPr>
          <w:spacing w:val="-4"/>
        </w:rPr>
        <w:t xml:space="preserve"> </w:t>
      </w:r>
      <w:r>
        <w:t>person</w:t>
      </w:r>
      <w:r>
        <w:rPr>
          <w:spacing w:val="-4"/>
        </w:rPr>
        <w:t xml:space="preserve"> </w:t>
      </w:r>
      <w:r>
        <w:t>or</w:t>
      </w:r>
      <w:r>
        <w:rPr>
          <w:spacing w:val="-2"/>
        </w:rPr>
        <w:t xml:space="preserve"> </w:t>
      </w:r>
      <w:r>
        <w:t>commercial</w:t>
      </w:r>
      <w:r>
        <w:rPr>
          <w:spacing w:val="-4"/>
        </w:rPr>
        <w:t xml:space="preserve"> </w:t>
      </w:r>
      <w:r>
        <w:t>enterprise,</w:t>
      </w:r>
      <w:r>
        <w:rPr>
          <w:spacing w:val="-2"/>
        </w:rPr>
        <w:t xml:space="preserve"> </w:t>
      </w:r>
      <w:r>
        <w:t>its</w:t>
      </w:r>
      <w:r>
        <w:rPr>
          <w:spacing w:val="-1"/>
        </w:rPr>
        <w:t xml:space="preserve"> </w:t>
      </w:r>
      <w:r>
        <w:t>servants,</w:t>
      </w:r>
      <w:r>
        <w:rPr>
          <w:spacing w:val="-1"/>
        </w:rPr>
        <w:t xml:space="preserve"> </w:t>
      </w:r>
      <w:r>
        <w:t>agents,</w:t>
      </w:r>
      <w:r>
        <w:rPr>
          <w:spacing w:val="-4"/>
        </w:rPr>
        <w:t xml:space="preserve"> </w:t>
      </w:r>
      <w:r>
        <w:t xml:space="preserve">invites, </w:t>
      </w:r>
      <w:proofErr w:type="gramStart"/>
      <w:r>
        <w:t>guests</w:t>
      </w:r>
      <w:proofErr w:type="gramEnd"/>
      <w:r>
        <w:t xml:space="preserve"> and employees on or about the port property; or</w:t>
      </w:r>
    </w:p>
    <w:p w14:paraId="6EA94A55" w14:textId="77777777" w:rsidR="00625F40" w:rsidRDefault="00625F40">
      <w:pPr>
        <w:pStyle w:val="BodyText"/>
        <w:spacing w:before="1"/>
      </w:pPr>
    </w:p>
    <w:p w14:paraId="6F95A12D" w14:textId="77777777" w:rsidR="00625F40" w:rsidRDefault="003B5910">
      <w:pPr>
        <w:pStyle w:val="BodyText"/>
        <w:ind w:left="820" w:right="83"/>
      </w:pPr>
      <w:r>
        <w:t>-Arising</w:t>
      </w:r>
      <w:r>
        <w:rPr>
          <w:spacing w:val="-2"/>
        </w:rPr>
        <w:t xml:space="preserve"> </w:t>
      </w:r>
      <w:r>
        <w:t>out</w:t>
      </w:r>
      <w:r>
        <w:rPr>
          <w:spacing w:val="-3"/>
        </w:rPr>
        <w:t xml:space="preserve"> </w:t>
      </w:r>
      <w:r>
        <w:t>of</w:t>
      </w:r>
      <w:r>
        <w:rPr>
          <w:spacing w:val="-1"/>
        </w:rPr>
        <w:t xml:space="preserve"> </w:t>
      </w:r>
      <w:r>
        <w:t>the</w:t>
      </w:r>
      <w:r>
        <w:rPr>
          <w:spacing w:val="-2"/>
        </w:rPr>
        <w:t xml:space="preserve"> </w:t>
      </w:r>
      <w:r>
        <w:t>use</w:t>
      </w:r>
      <w:r>
        <w:rPr>
          <w:spacing w:val="-3"/>
        </w:rPr>
        <w:t xml:space="preserve"> </w:t>
      </w:r>
      <w:r>
        <w:t>of</w:t>
      </w:r>
      <w:r>
        <w:rPr>
          <w:spacing w:val="-3"/>
        </w:rPr>
        <w:t xml:space="preserve"> </w:t>
      </w:r>
      <w:r>
        <w:t>the</w:t>
      </w:r>
      <w:r>
        <w:rPr>
          <w:spacing w:val="-1"/>
        </w:rPr>
        <w:t xml:space="preserve"> </w:t>
      </w:r>
      <w:r>
        <w:t>Port</w:t>
      </w:r>
      <w:r>
        <w:rPr>
          <w:spacing w:val="-3"/>
        </w:rPr>
        <w:t xml:space="preserve"> </w:t>
      </w:r>
      <w:r>
        <w:t>pro</w:t>
      </w:r>
      <w:r>
        <w:t>perty</w:t>
      </w:r>
      <w:r>
        <w:rPr>
          <w:spacing w:val="-2"/>
        </w:rPr>
        <w:t xml:space="preserve"> </w:t>
      </w:r>
      <w:r>
        <w:t>or</w:t>
      </w:r>
      <w:r>
        <w:rPr>
          <w:spacing w:val="-1"/>
        </w:rPr>
        <w:t xml:space="preserve"> </w:t>
      </w:r>
      <w:r>
        <w:t>any</w:t>
      </w:r>
      <w:r>
        <w:rPr>
          <w:spacing w:val="-1"/>
        </w:rPr>
        <w:t xml:space="preserve"> </w:t>
      </w:r>
      <w:r>
        <w:t>part</w:t>
      </w:r>
      <w:r>
        <w:rPr>
          <w:spacing w:val="-6"/>
        </w:rPr>
        <w:t xml:space="preserve"> </w:t>
      </w:r>
      <w:r>
        <w:t>thereof,</w:t>
      </w:r>
      <w:r>
        <w:rPr>
          <w:spacing w:val="-1"/>
        </w:rPr>
        <w:t xml:space="preserve"> </w:t>
      </w:r>
      <w:r>
        <w:t>by</w:t>
      </w:r>
      <w:r>
        <w:rPr>
          <w:spacing w:val="-3"/>
        </w:rPr>
        <w:t xml:space="preserve"> </w:t>
      </w:r>
      <w:r>
        <w:t>the person</w:t>
      </w:r>
      <w:r>
        <w:rPr>
          <w:spacing w:val="-1"/>
        </w:rPr>
        <w:t xml:space="preserve"> </w:t>
      </w:r>
      <w:r>
        <w:t>or</w:t>
      </w:r>
      <w:r>
        <w:rPr>
          <w:spacing w:val="-4"/>
        </w:rPr>
        <w:t xml:space="preserve"> </w:t>
      </w:r>
      <w:r>
        <w:t>commercial</w:t>
      </w:r>
      <w:r>
        <w:rPr>
          <w:spacing w:val="-4"/>
        </w:rPr>
        <w:t xml:space="preserve"> </w:t>
      </w:r>
      <w:r>
        <w:t xml:space="preserve">enterprise, including but not limited to, floats, docks, piers, ramps and approaches, buildings, sidewalks, curbs, parking lots, streets, or ways, hoists, forklifts, other </w:t>
      </w:r>
      <w:proofErr w:type="gramStart"/>
      <w:r>
        <w:t>equipment</w:t>
      </w:r>
      <w:proofErr w:type="gramEnd"/>
      <w:r>
        <w:t xml:space="preserve"> or items of persona</w:t>
      </w:r>
      <w:r>
        <w:t>l property whatsoever; or</w:t>
      </w:r>
    </w:p>
    <w:p w14:paraId="5A5536C1" w14:textId="77777777" w:rsidR="00625F40" w:rsidRDefault="00625F40">
      <w:pPr>
        <w:pStyle w:val="BodyText"/>
        <w:spacing w:before="3"/>
      </w:pPr>
    </w:p>
    <w:p w14:paraId="12226A40" w14:textId="77777777" w:rsidR="00625F40" w:rsidRDefault="003B5910">
      <w:pPr>
        <w:pStyle w:val="BodyText"/>
        <w:spacing w:before="1" w:line="237" w:lineRule="auto"/>
        <w:ind w:left="820" w:right="83"/>
      </w:pPr>
      <w:r>
        <w:t>-Due to</w:t>
      </w:r>
      <w:r>
        <w:rPr>
          <w:spacing w:val="-2"/>
        </w:rPr>
        <w:t xml:space="preserve"> </w:t>
      </w:r>
      <w:r>
        <w:t>or arising</w:t>
      </w:r>
      <w:r>
        <w:rPr>
          <w:spacing w:val="-4"/>
        </w:rPr>
        <w:t xml:space="preserve"> </w:t>
      </w:r>
      <w:r>
        <w:t>out</w:t>
      </w:r>
      <w:r>
        <w:rPr>
          <w:spacing w:val="-3"/>
        </w:rPr>
        <w:t xml:space="preserve"> </w:t>
      </w:r>
      <w:r>
        <w:t>of</w:t>
      </w:r>
      <w:r>
        <w:rPr>
          <w:spacing w:val="-1"/>
        </w:rPr>
        <w:t xml:space="preserve"> </w:t>
      </w:r>
      <w:r>
        <w:t>any</w:t>
      </w:r>
      <w:r>
        <w:rPr>
          <w:spacing w:val="-1"/>
        </w:rPr>
        <w:t xml:space="preserve"> </w:t>
      </w:r>
      <w:r>
        <w:t>failure</w:t>
      </w:r>
      <w:r>
        <w:rPr>
          <w:spacing w:val="-3"/>
        </w:rPr>
        <w:t xml:space="preserve"> </w:t>
      </w:r>
      <w:r>
        <w:t>on</w:t>
      </w:r>
      <w:r>
        <w:rPr>
          <w:spacing w:val="-2"/>
        </w:rPr>
        <w:t xml:space="preserve"> </w:t>
      </w:r>
      <w:r>
        <w:t>the part</w:t>
      </w:r>
      <w:r>
        <w:rPr>
          <w:spacing w:val="-3"/>
        </w:rPr>
        <w:t xml:space="preserve"> </w:t>
      </w:r>
      <w:r>
        <w:t>of</w:t>
      </w:r>
      <w:r>
        <w:rPr>
          <w:spacing w:val="-3"/>
        </w:rPr>
        <w:t xml:space="preserve"> </w:t>
      </w:r>
      <w:r>
        <w:t>the</w:t>
      </w:r>
      <w:r>
        <w:rPr>
          <w:spacing w:val="-3"/>
        </w:rPr>
        <w:t xml:space="preserve"> </w:t>
      </w:r>
      <w:r>
        <w:t>person</w:t>
      </w:r>
      <w:r>
        <w:rPr>
          <w:spacing w:val="-4"/>
        </w:rPr>
        <w:t xml:space="preserve"> </w:t>
      </w:r>
      <w:r>
        <w:t>or</w:t>
      </w:r>
      <w:r>
        <w:rPr>
          <w:spacing w:val="-1"/>
        </w:rPr>
        <w:t xml:space="preserve"> </w:t>
      </w:r>
      <w:r>
        <w:t>commercial</w:t>
      </w:r>
      <w:r>
        <w:rPr>
          <w:spacing w:val="-4"/>
        </w:rPr>
        <w:t xml:space="preserve"> </w:t>
      </w:r>
      <w:r>
        <w:t>enterprise</w:t>
      </w:r>
      <w:r>
        <w:rPr>
          <w:spacing w:val="-1"/>
        </w:rPr>
        <w:t xml:space="preserve"> </w:t>
      </w:r>
      <w:r>
        <w:t>to perform</w:t>
      </w:r>
      <w:r>
        <w:rPr>
          <w:spacing w:val="-2"/>
        </w:rPr>
        <w:t xml:space="preserve"> </w:t>
      </w:r>
      <w:r>
        <w:t>or comply with any rules, ordinances, or laws of any federal, state, or local government agency.</w:t>
      </w:r>
    </w:p>
    <w:p w14:paraId="4D52CE73" w14:textId="77777777" w:rsidR="00625F40" w:rsidRDefault="00625F40">
      <w:pPr>
        <w:pStyle w:val="BodyText"/>
        <w:spacing w:before="4"/>
      </w:pPr>
    </w:p>
    <w:p w14:paraId="7CC6EA44" w14:textId="77777777" w:rsidR="00625F40" w:rsidRDefault="003B5910">
      <w:pPr>
        <w:pStyle w:val="ListParagraph"/>
        <w:numPr>
          <w:ilvl w:val="0"/>
          <w:numId w:val="1"/>
        </w:numPr>
        <w:tabs>
          <w:tab w:val="left" w:pos="821"/>
        </w:tabs>
        <w:spacing w:line="237" w:lineRule="auto"/>
        <w:rPr>
          <w:sz w:val="24"/>
        </w:rPr>
      </w:pPr>
      <w:r>
        <w:t>The undersigned person/commercial enterprise hereby agrees to indemnify the Port for the concurrent negligence</w:t>
      </w:r>
      <w:r>
        <w:rPr>
          <w:spacing w:val="-4"/>
        </w:rPr>
        <w:t xml:space="preserve"> </w:t>
      </w:r>
      <w:r>
        <w:t>of</w:t>
      </w:r>
      <w:r>
        <w:rPr>
          <w:spacing w:val="-2"/>
        </w:rPr>
        <w:t xml:space="preserve"> </w:t>
      </w:r>
      <w:r>
        <w:t>the</w:t>
      </w:r>
      <w:r>
        <w:rPr>
          <w:spacing w:val="-4"/>
        </w:rPr>
        <w:t xml:space="preserve"> </w:t>
      </w:r>
      <w:r>
        <w:t>Port</w:t>
      </w:r>
      <w:r>
        <w:rPr>
          <w:spacing w:val="-4"/>
        </w:rPr>
        <w:t xml:space="preserve"> </w:t>
      </w:r>
      <w:r>
        <w:t>and</w:t>
      </w:r>
      <w:r>
        <w:rPr>
          <w:spacing w:val="-5"/>
        </w:rPr>
        <w:t xml:space="preserve"> </w:t>
      </w:r>
      <w:r>
        <w:t>the</w:t>
      </w:r>
      <w:r>
        <w:rPr>
          <w:spacing w:val="-2"/>
        </w:rPr>
        <w:t xml:space="preserve"> </w:t>
      </w:r>
      <w:r>
        <w:t>undersigned</w:t>
      </w:r>
      <w:r>
        <w:rPr>
          <w:spacing w:val="-2"/>
        </w:rPr>
        <w:t xml:space="preserve"> </w:t>
      </w:r>
      <w:r>
        <w:t>person/commerci</w:t>
      </w:r>
      <w:r>
        <w:t>al</w:t>
      </w:r>
      <w:r>
        <w:rPr>
          <w:spacing w:val="-5"/>
        </w:rPr>
        <w:t xml:space="preserve"> </w:t>
      </w:r>
      <w:r>
        <w:t>enterprise.</w:t>
      </w:r>
      <w:r>
        <w:rPr>
          <w:spacing w:val="-2"/>
        </w:rPr>
        <w:t xml:space="preserve"> </w:t>
      </w:r>
      <w:r>
        <w:t>This</w:t>
      </w:r>
      <w:r>
        <w:rPr>
          <w:spacing w:val="-3"/>
        </w:rPr>
        <w:t xml:space="preserve"> </w:t>
      </w:r>
      <w:r>
        <w:t>provision</w:t>
      </w:r>
      <w:r>
        <w:rPr>
          <w:spacing w:val="-3"/>
        </w:rPr>
        <w:t xml:space="preserve"> </w:t>
      </w:r>
      <w:r>
        <w:t>does</w:t>
      </w:r>
      <w:r>
        <w:rPr>
          <w:spacing w:val="-1"/>
        </w:rPr>
        <w:t xml:space="preserve"> </w:t>
      </w:r>
      <w:r>
        <w:t>not</w:t>
      </w:r>
      <w:r>
        <w:rPr>
          <w:spacing w:val="-4"/>
        </w:rPr>
        <w:t xml:space="preserve"> </w:t>
      </w:r>
      <w:r>
        <w:t xml:space="preserve">apply if such damage or injury is caused solely by negligent or intentional acts of the Port, its elected officials, </w:t>
      </w:r>
      <w:proofErr w:type="gramStart"/>
      <w:r>
        <w:t>agents</w:t>
      </w:r>
      <w:proofErr w:type="gramEnd"/>
      <w:r>
        <w:t xml:space="preserve"> or employees.</w:t>
      </w:r>
    </w:p>
    <w:p w14:paraId="76162065" w14:textId="77777777" w:rsidR="00625F40" w:rsidRDefault="00625F40">
      <w:pPr>
        <w:pStyle w:val="BodyText"/>
        <w:spacing w:before="5"/>
      </w:pPr>
    </w:p>
    <w:p w14:paraId="49E5BFE5" w14:textId="77777777" w:rsidR="00625F40" w:rsidRDefault="003B5910">
      <w:pPr>
        <w:pStyle w:val="BodyText"/>
        <w:tabs>
          <w:tab w:val="left" w:pos="6330"/>
          <w:tab w:val="left" w:pos="10070"/>
        </w:tabs>
        <w:ind w:left="820"/>
      </w:pPr>
      <w:r>
        <w:rPr>
          <w:spacing w:val="-4"/>
        </w:rPr>
        <w:t>Name</w:t>
      </w:r>
      <w:r>
        <w:rPr>
          <w:u w:val="single"/>
        </w:rPr>
        <w:tab/>
      </w:r>
      <w:r>
        <w:t xml:space="preserve"> Phone</w:t>
      </w:r>
      <w:r>
        <w:rPr>
          <w:u w:val="single"/>
        </w:rPr>
        <w:tab/>
      </w:r>
    </w:p>
    <w:p w14:paraId="0DFFA21D" w14:textId="77777777" w:rsidR="00625F40" w:rsidRDefault="00625F40">
      <w:pPr>
        <w:pStyle w:val="BodyText"/>
        <w:spacing w:before="3"/>
        <w:rPr>
          <w:sz w:val="17"/>
        </w:rPr>
      </w:pPr>
    </w:p>
    <w:p w14:paraId="22FAF7EC" w14:textId="77777777" w:rsidR="00625F40" w:rsidRDefault="003B5910">
      <w:pPr>
        <w:pStyle w:val="BodyText"/>
        <w:tabs>
          <w:tab w:val="left" w:pos="6310"/>
          <w:tab w:val="left" w:pos="10090"/>
        </w:tabs>
        <w:spacing w:before="56"/>
        <w:ind w:left="820"/>
      </w:pPr>
      <w:r>
        <w:rPr>
          <w:spacing w:val="-2"/>
        </w:rPr>
        <w:t>Company</w:t>
      </w:r>
      <w:r>
        <w:rPr>
          <w:u w:val="single"/>
        </w:rPr>
        <w:tab/>
      </w:r>
      <w:r>
        <w:t xml:space="preserve"> Title</w:t>
      </w:r>
      <w:r>
        <w:rPr>
          <w:u w:val="single"/>
        </w:rPr>
        <w:tab/>
      </w:r>
    </w:p>
    <w:p w14:paraId="1105D3DB" w14:textId="77777777" w:rsidR="00625F40" w:rsidRDefault="00625F40">
      <w:pPr>
        <w:pStyle w:val="BodyText"/>
        <w:spacing w:before="5"/>
        <w:rPr>
          <w:sz w:val="17"/>
        </w:rPr>
      </w:pPr>
    </w:p>
    <w:p w14:paraId="279D3819" w14:textId="77777777" w:rsidR="00625F40" w:rsidRDefault="003B5910">
      <w:pPr>
        <w:pStyle w:val="BodyText"/>
        <w:tabs>
          <w:tab w:val="left" w:pos="10129"/>
        </w:tabs>
        <w:spacing w:before="57"/>
        <w:ind w:left="820"/>
      </w:pPr>
      <w:r>
        <w:rPr>
          <w:spacing w:val="-2"/>
        </w:rPr>
        <w:t>Address</w:t>
      </w:r>
      <w:r>
        <w:rPr>
          <w:u w:val="single"/>
        </w:rPr>
        <w:tab/>
      </w:r>
    </w:p>
    <w:p w14:paraId="557DF21E" w14:textId="77777777" w:rsidR="00625F40" w:rsidRDefault="00625F40">
      <w:pPr>
        <w:pStyle w:val="BodyText"/>
        <w:spacing w:before="5"/>
        <w:rPr>
          <w:sz w:val="17"/>
        </w:rPr>
      </w:pPr>
    </w:p>
    <w:p w14:paraId="5BBE5D56" w14:textId="77777777" w:rsidR="00625F40" w:rsidRDefault="003B5910">
      <w:pPr>
        <w:pStyle w:val="BodyText"/>
        <w:tabs>
          <w:tab w:val="left" w:pos="6303"/>
          <w:tab w:val="left" w:pos="10113"/>
        </w:tabs>
        <w:spacing w:before="56"/>
        <w:ind w:left="810"/>
      </w:pPr>
      <w:r>
        <w:rPr>
          <w:spacing w:val="-2"/>
        </w:rPr>
        <w:t>Signature</w:t>
      </w:r>
      <w:r>
        <w:rPr>
          <w:u w:val="single"/>
        </w:rPr>
        <w:tab/>
      </w:r>
      <w:r>
        <w:t xml:space="preserve"> Date</w:t>
      </w:r>
      <w:r>
        <w:rPr>
          <w:u w:val="single"/>
        </w:rPr>
        <w:tab/>
      </w:r>
    </w:p>
    <w:p w14:paraId="310F906C" w14:textId="77777777" w:rsidR="00625F40" w:rsidRDefault="00625F40">
      <w:pPr>
        <w:pStyle w:val="BodyText"/>
        <w:rPr>
          <w:sz w:val="20"/>
        </w:rPr>
      </w:pPr>
    </w:p>
    <w:p w14:paraId="3D245374" w14:textId="77777777" w:rsidR="00625F40" w:rsidRDefault="00625F40">
      <w:pPr>
        <w:pStyle w:val="BodyText"/>
        <w:rPr>
          <w:sz w:val="20"/>
        </w:rPr>
      </w:pPr>
    </w:p>
    <w:p w14:paraId="32AD7DFE" w14:textId="4FA4D17C" w:rsidR="00625F40" w:rsidRDefault="003B5910" w:rsidP="003B5910">
      <w:pPr>
        <w:spacing w:before="59"/>
        <w:ind w:left="626"/>
        <w:jc w:val="center"/>
        <w:rPr>
          <w:sz w:val="20"/>
        </w:rPr>
      </w:pPr>
      <w:r>
        <w:rPr>
          <w:sz w:val="20"/>
        </w:rPr>
        <w:t>PO</w:t>
      </w:r>
      <w:r>
        <w:rPr>
          <w:spacing w:val="-5"/>
          <w:sz w:val="20"/>
        </w:rPr>
        <w:t xml:space="preserve"> </w:t>
      </w:r>
      <w:r>
        <w:rPr>
          <w:sz w:val="20"/>
        </w:rPr>
        <w:t>Box</w:t>
      </w:r>
      <w:r>
        <w:rPr>
          <w:spacing w:val="-5"/>
          <w:sz w:val="20"/>
        </w:rPr>
        <w:t xml:space="preserve"> </w:t>
      </w:r>
      <w:r>
        <w:rPr>
          <w:sz w:val="20"/>
        </w:rPr>
        <w:t>195</w:t>
      </w:r>
      <w:r>
        <w:rPr>
          <w:spacing w:val="-5"/>
          <w:sz w:val="20"/>
        </w:rPr>
        <w:t xml:space="preserve"> </w:t>
      </w:r>
      <w:r>
        <w:rPr>
          <w:sz w:val="20"/>
        </w:rPr>
        <w:t>K</w:t>
      </w:r>
      <w:r>
        <w:rPr>
          <w:sz w:val="20"/>
        </w:rPr>
        <w:t>eyport</w:t>
      </w:r>
      <w:r>
        <w:rPr>
          <w:sz w:val="20"/>
        </w:rPr>
        <w:t>,</w:t>
      </w:r>
      <w:r>
        <w:rPr>
          <w:spacing w:val="-5"/>
          <w:sz w:val="20"/>
        </w:rPr>
        <w:t xml:space="preserve"> </w:t>
      </w:r>
      <w:r>
        <w:rPr>
          <w:sz w:val="20"/>
        </w:rPr>
        <w:t>Washington</w:t>
      </w:r>
      <w:r>
        <w:rPr>
          <w:spacing w:val="-4"/>
          <w:sz w:val="20"/>
        </w:rPr>
        <w:t xml:space="preserve"> </w:t>
      </w:r>
      <w:r>
        <w:rPr>
          <w:sz w:val="20"/>
        </w:rPr>
        <w:t>9834</w:t>
      </w:r>
      <w:r>
        <w:rPr>
          <w:sz w:val="20"/>
        </w:rPr>
        <w:t>5</w:t>
      </w:r>
      <w:r>
        <w:rPr>
          <w:spacing w:val="-4"/>
          <w:sz w:val="20"/>
        </w:rPr>
        <w:t xml:space="preserve"> </w:t>
      </w:r>
      <w:r>
        <w:rPr>
          <w:sz w:val="20"/>
        </w:rPr>
        <w:t>•</w:t>
      </w:r>
      <w:r>
        <w:rPr>
          <w:spacing w:val="-5"/>
          <w:sz w:val="20"/>
        </w:rPr>
        <w:t xml:space="preserve"> </w:t>
      </w:r>
      <w:r>
        <w:rPr>
          <w:sz w:val="20"/>
        </w:rPr>
        <w:t>phone</w:t>
      </w:r>
      <w:r>
        <w:rPr>
          <w:spacing w:val="-6"/>
          <w:sz w:val="20"/>
        </w:rPr>
        <w:t xml:space="preserve"> </w:t>
      </w:r>
      <w:r>
        <w:rPr>
          <w:sz w:val="20"/>
        </w:rPr>
        <w:t>206</w:t>
      </w:r>
      <w:r>
        <w:rPr>
          <w:sz w:val="20"/>
        </w:rPr>
        <w:t>-</w:t>
      </w:r>
      <w:r>
        <w:rPr>
          <w:sz w:val="20"/>
        </w:rPr>
        <w:t>910</w:t>
      </w:r>
      <w:r>
        <w:rPr>
          <w:sz w:val="20"/>
        </w:rPr>
        <w:t>-</w:t>
      </w:r>
      <w:r>
        <w:rPr>
          <w:sz w:val="20"/>
        </w:rPr>
        <w:t xml:space="preserve">7644 </w:t>
      </w:r>
      <w:r>
        <w:rPr>
          <w:sz w:val="20"/>
        </w:rPr>
        <w:t>•</w:t>
      </w:r>
      <w:r>
        <w:rPr>
          <w:spacing w:val="-5"/>
          <w:sz w:val="20"/>
        </w:rPr>
        <w:t xml:space="preserve"> </w:t>
      </w:r>
      <w:r>
        <w:rPr>
          <w:sz w:val="20"/>
        </w:rPr>
        <w:t>www.portofkeyport.com</w:t>
      </w:r>
    </w:p>
    <w:sectPr w:rsidR="00625F40">
      <w:type w:val="continuous"/>
      <w:pgSz w:w="12240" w:h="15840"/>
      <w:pgMar w:top="720" w:right="98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B846EA"/>
    <w:multiLevelType w:val="hybridMultilevel"/>
    <w:tmpl w:val="88C8F06E"/>
    <w:lvl w:ilvl="0" w:tplc="70B20078">
      <w:start w:val="1"/>
      <w:numFmt w:val="decimal"/>
      <w:lvlText w:val="%1."/>
      <w:lvlJc w:val="left"/>
      <w:pPr>
        <w:ind w:left="820" w:hanging="360"/>
        <w:jc w:val="left"/>
      </w:pPr>
      <w:rPr>
        <w:rFonts w:hint="default"/>
        <w:w w:val="100"/>
        <w:lang w:val="en-US" w:eastAsia="en-US" w:bidi="ar-SA"/>
      </w:rPr>
    </w:lvl>
    <w:lvl w:ilvl="1" w:tplc="46B8940C">
      <w:numFmt w:val="bullet"/>
      <w:lvlText w:val="•"/>
      <w:lvlJc w:val="left"/>
      <w:pPr>
        <w:ind w:left="1766" w:hanging="360"/>
      </w:pPr>
      <w:rPr>
        <w:rFonts w:hint="default"/>
        <w:lang w:val="en-US" w:eastAsia="en-US" w:bidi="ar-SA"/>
      </w:rPr>
    </w:lvl>
    <w:lvl w:ilvl="2" w:tplc="126ACAD2">
      <w:numFmt w:val="bullet"/>
      <w:lvlText w:val="•"/>
      <w:lvlJc w:val="left"/>
      <w:pPr>
        <w:ind w:left="2712" w:hanging="360"/>
      </w:pPr>
      <w:rPr>
        <w:rFonts w:hint="default"/>
        <w:lang w:val="en-US" w:eastAsia="en-US" w:bidi="ar-SA"/>
      </w:rPr>
    </w:lvl>
    <w:lvl w:ilvl="3" w:tplc="802486A8">
      <w:numFmt w:val="bullet"/>
      <w:lvlText w:val="•"/>
      <w:lvlJc w:val="left"/>
      <w:pPr>
        <w:ind w:left="3658" w:hanging="360"/>
      </w:pPr>
      <w:rPr>
        <w:rFonts w:hint="default"/>
        <w:lang w:val="en-US" w:eastAsia="en-US" w:bidi="ar-SA"/>
      </w:rPr>
    </w:lvl>
    <w:lvl w:ilvl="4" w:tplc="6BE47D94">
      <w:numFmt w:val="bullet"/>
      <w:lvlText w:val="•"/>
      <w:lvlJc w:val="left"/>
      <w:pPr>
        <w:ind w:left="4604" w:hanging="360"/>
      </w:pPr>
      <w:rPr>
        <w:rFonts w:hint="default"/>
        <w:lang w:val="en-US" w:eastAsia="en-US" w:bidi="ar-SA"/>
      </w:rPr>
    </w:lvl>
    <w:lvl w:ilvl="5" w:tplc="039A6512">
      <w:numFmt w:val="bullet"/>
      <w:lvlText w:val="•"/>
      <w:lvlJc w:val="left"/>
      <w:pPr>
        <w:ind w:left="5550" w:hanging="360"/>
      </w:pPr>
      <w:rPr>
        <w:rFonts w:hint="default"/>
        <w:lang w:val="en-US" w:eastAsia="en-US" w:bidi="ar-SA"/>
      </w:rPr>
    </w:lvl>
    <w:lvl w:ilvl="6" w:tplc="FF367264">
      <w:numFmt w:val="bullet"/>
      <w:lvlText w:val="•"/>
      <w:lvlJc w:val="left"/>
      <w:pPr>
        <w:ind w:left="6496" w:hanging="360"/>
      </w:pPr>
      <w:rPr>
        <w:rFonts w:hint="default"/>
        <w:lang w:val="en-US" w:eastAsia="en-US" w:bidi="ar-SA"/>
      </w:rPr>
    </w:lvl>
    <w:lvl w:ilvl="7" w:tplc="E8CC7F76">
      <w:numFmt w:val="bullet"/>
      <w:lvlText w:val="•"/>
      <w:lvlJc w:val="left"/>
      <w:pPr>
        <w:ind w:left="7442" w:hanging="360"/>
      </w:pPr>
      <w:rPr>
        <w:rFonts w:hint="default"/>
        <w:lang w:val="en-US" w:eastAsia="en-US" w:bidi="ar-SA"/>
      </w:rPr>
    </w:lvl>
    <w:lvl w:ilvl="8" w:tplc="5524BBC8">
      <w:numFmt w:val="bullet"/>
      <w:lvlText w:val="•"/>
      <w:lvlJc w:val="left"/>
      <w:pPr>
        <w:ind w:left="8388" w:hanging="360"/>
      </w:pPr>
      <w:rPr>
        <w:rFonts w:hint="default"/>
        <w:lang w:val="en-US" w:eastAsia="en-US" w:bidi="ar-SA"/>
      </w:rPr>
    </w:lvl>
  </w:abstractNum>
  <w:num w:numId="1" w16cid:durableId="417026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docVars>
    <w:docVar w:name="__Grammarly_42____i" w:val="H4sIAAAAAAAEAKtWckksSQxILCpxzi/NK1GyMqwFAAEhoTITAAAA"/>
    <w:docVar w:name="__Grammarly_42___1" w:val="H4sIAAAAAAAEAKtWcslP9kxRslIyNDayNDE2MTE1tzA1MjExNzJW0lEKTi0uzszPAykwrAUAbMlJpSwAAAA="/>
  </w:docVars>
  <w:rsids>
    <w:rsidRoot w:val="00625F40"/>
    <w:rsid w:val="003B5910"/>
    <w:rsid w:val="00625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DF85"/>
  <w15:docId w15:val="{7A83DD29-BB5F-46D4-8AD9-55A88FB9D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9"/>
      <w:ind w:left="2955" w:right="2955"/>
      <w:jc w:val="center"/>
    </w:pPr>
    <w:rPr>
      <w:b/>
      <w:bCs/>
      <w:sz w:val="40"/>
      <w:szCs w:val="40"/>
    </w:rPr>
  </w:style>
  <w:style w:type="paragraph" w:styleId="ListParagraph">
    <w:name w:val="List Paragraph"/>
    <w:basedOn w:val="Normal"/>
    <w:uiPriority w:val="1"/>
    <w:qFormat/>
    <w:pPr>
      <w:ind w:left="820" w:right="10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393</Words>
  <Characters>2241</Characters>
  <Application>Microsoft Office Word</Application>
  <DocSecurity>0</DocSecurity>
  <Lines>18</Lines>
  <Paragraphs>5</Paragraphs>
  <ScaleCrop>false</ScaleCrop>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Coulter</dc:creator>
  <cp:lastModifiedBy>Claire Ward</cp:lastModifiedBy>
  <cp:revision>2</cp:revision>
  <dcterms:created xsi:type="dcterms:W3CDTF">2022-04-13T17:29:00Z</dcterms:created>
  <dcterms:modified xsi:type="dcterms:W3CDTF">2022-04-13T17:32:00Z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2017-02-16T00:00:00Z</vt:filetime>
  </property>
  <property fmtid="{D5CDD505-2E9C-101B-9397-08002B2CF9AE}" pid="3" name="Creator">
    <vt:lpwstr>Microsoft® Word 2013</vt:lpwstr>
  </property>
  <property fmtid="{D5CDD505-2E9C-101B-9397-08002B2CF9AE}" pid="4" name="LastSaved">
    <vt:filetime>2022-04-13T00:00:00Z</vt:filetime>
  </property>
</Properties>
</file>